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5" w:rsidRPr="00D00325" w:rsidRDefault="00D00325" w:rsidP="00D00325">
      <w:pPr>
        <w:spacing w:after="300" w:line="510" w:lineRule="atLeast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u w:val="single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u w:val="single"/>
          <w:lang w:eastAsia="ru-RU"/>
        </w:rPr>
        <w:t xml:space="preserve">Безопасное поведение ребенка в </w:t>
      </w:r>
      <w:proofErr w:type="gramStart"/>
      <w:r w:rsidRPr="00D0032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u w:val="single"/>
          <w:lang w:eastAsia="ru-RU"/>
        </w:rPr>
        <w:t>интернет-пространстве</w:t>
      </w:r>
      <w:proofErr w:type="gramEnd"/>
      <w:r w:rsidRPr="00D00325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u w:val="single"/>
          <w:lang w:eastAsia="ru-RU"/>
        </w:rPr>
        <w:t xml:space="preserve"> </w:t>
      </w:r>
    </w:p>
    <w:p w:rsidR="00D00325" w:rsidRPr="00D00325" w:rsidRDefault="00D00325" w:rsidP="00D00325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Памятка для родителей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Бурное развитие компьютерных технологий в последние годы накладывают определенный отпечаток на развитие личности современного ребенка. Мощный поток новой информации, применение компьютерных технологий, а также распространение компьютерных игр и социальных сетей оказывает большое влияние на воспитательное пространство современных детей и подростков. Однако множество детей начинают заменять реальную жизнь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виртуальную.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 привлекает ребенка в сети?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собственного (интимного) мира, в который нет до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ступа никому, кроме него самого.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Отсутствие ответственности или тот уровень ответственности, который может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принять ребенок в данный момент.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Реалистичность процессов и полное абстраг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ирование от окружающего мира.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Возможность самостоятельно принимать (любые) решения, вне зависимости от того к чему они могут привести.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Нереализованные сексуальные желания, отсутствие сексуального опыта и возможность его получить.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6.Социальные фобии (страхи) В этом случае виртуальный мир компьютера и Интернета заменяет реальный мир, которого человек так боится.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Дефицит общения в реальности приводит к общению в сети, появлению виртуальных друзей.</w:t>
      </w:r>
    </w:p>
    <w:p w:rsidR="00D00325" w:rsidRPr="00D00325" w:rsidRDefault="00D00325" w:rsidP="00D003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Возможность почувствовать себя частью какой-либо группы, приобщиться к чему то, уменьшение чувства одиночества.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чем опасность интернета для подростка?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быстрое и регулярное просматривание сайтов ведет к тому, что мозг ребенка утрачивает способность к углубленному аналитическому мышлению, превращая постоянных пользователей сети в импульсивных и не способных к интеллектуальной работе людей,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человек постепенно утрачивает навыки реального общения, что приводит к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некой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асоциальности,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попадание в незнакомую компанию для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интернет-зависимого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человека и вовсе становится стрессовой ситуацией,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интернет-зависимость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опасна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возникновением физических заболеваний,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интернет-зависимость может стать причиной нарушения отношений в семье (между родителями и детьми, а также между супругами).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шпионское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ПО, вредоносные программы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мошенничество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погружение в деструктивные молодежные течения, («группы смерти», группы с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агрессивным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контентом)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оскорбления и травля в сети</w:t>
      </w:r>
    </w:p>
    <w:p w:rsidR="00D00325" w:rsidRPr="00D00325" w:rsidRDefault="00D00325" w:rsidP="00D0032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другая информация, наносящая вред психике ребенка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Поэтому на первый план встает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N 436-ФЗ «О защите детей от информации, причиняющей вред их здоровью и развитию»).</w:t>
      </w:r>
      <w:proofErr w:type="gramEnd"/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Как справиться с </w:t>
      </w:r>
      <w:proofErr w:type="spellStart"/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кибермоббингом</w:t>
      </w:r>
      <w:proofErr w:type="spellEnd"/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?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Проговорите с ребенком ситуацию и внимательно его выслушайте. Выясните у ребенка всю возможную информацию.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Главной задачей является эмоциональная поддержка ребенка. Нужно дать ему уверенность в том, что проблему можно преодолеть.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Никогда не наказывайте и не ограничивайте действия ребенка в ответ на его признание.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Объяснить, что личная информация, которую дети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Блокировать агрессоров. 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Сохраните все возможные свидетельства происходящего (скриншоты экрана, электронные письма, фотографии и т.п.).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Важно убедиться, что оскорбления (</w:t>
      </w:r>
      <w:proofErr w:type="spell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буллинг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семьи, то человек имеет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00325">
        <w:rPr>
          <w:rFonts w:ascii="Times New Roman" w:eastAsia="Times New Roman" w:hAnsi="Times New Roman" w:cs="Times New Roman"/>
          <w:b/>
          <w:bCs/>
          <w:i/>
          <w:iCs/>
          <w:color w:val="2BA1CF"/>
          <w:sz w:val="24"/>
          <w:szCs w:val="24"/>
          <w:lang w:eastAsia="ru-RU"/>
        </w:rPr>
        <w:t>Кибербуллинг</w:t>
      </w:r>
      <w:proofErr w:type="spellEnd"/>
      <w:r w:rsidRPr="00D00325">
        <w:rPr>
          <w:rFonts w:ascii="Times New Roman" w:eastAsia="Times New Roman" w:hAnsi="Times New Roman" w:cs="Times New Roman"/>
          <w:b/>
          <w:bCs/>
          <w:i/>
          <w:iCs/>
          <w:color w:val="2BA1CF"/>
          <w:sz w:val="24"/>
          <w:szCs w:val="24"/>
          <w:lang w:eastAsia="ru-RU"/>
        </w:rPr>
        <w:t xml:space="preserve"> (</w:t>
      </w:r>
      <w:proofErr w:type="spellStart"/>
      <w:r w:rsidRPr="00D00325">
        <w:rPr>
          <w:rFonts w:ascii="Times New Roman" w:eastAsia="Times New Roman" w:hAnsi="Times New Roman" w:cs="Times New Roman"/>
          <w:b/>
          <w:bCs/>
          <w:i/>
          <w:iCs/>
          <w:color w:val="2BA1CF"/>
          <w:sz w:val="24"/>
          <w:szCs w:val="24"/>
          <w:lang w:eastAsia="ru-RU"/>
        </w:rPr>
        <w:t>Cyberbullying</w:t>
      </w:r>
      <w:proofErr w:type="spellEnd"/>
      <w:r w:rsidRPr="00D00325">
        <w:rPr>
          <w:rFonts w:ascii="Times New Roman" w:eastAsia="Times New Roman" w:hAnsi="Times New Roman" w:cs="Times New Roman"/>
          <w:b/>
          <w:bCs/>
          <w:i/>
          <w:iCs/>
          <w:color w:val="2BA1CF"/>
          <w:sz w:val="24"/>
          <w:szCs w:val="24"/>
          <w:lang w:eastAsia="ru-RU"/>
        </w:rPr>
        <w:t>) -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 А это: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Круглосуточное вмешательство в личную жизнь. Благодаря интернету жертва не защищена от </w:t>
      </w:r>
      <w:proofErr w:type="spell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моббинг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-атак и дома.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Неограниченность аудитории, быстрота распространения информации.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Анонимность </w:t>
      </w:r>
      <w:proofErr w:type="spell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Кибермоббера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Незнание жертвы, кем является тот, «другой», кто её третирует, может запугать её и лишить покоя.</w:t>
      </w:r>
    </w:p>
    <w:p w:rsid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Как понять, что ребенок в беде?</w:t>
      </w:r>
    </w:p>
    <w:p w:rsidR="00D00325" w:rsidRPr="00D00325" w:rsidRDefault="00D00325" w:rsidP="00D003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Ухудшение показателей здоровья (головная боль, боль в животе, проблемы со сном, подавленное настроение).</w:t>
      </w:r>
    </w:p>
    <w:p w:rsidR="00D00325" w:rsidRPr="00D00325" w:rsidRDefault="00D00325" w:rsidP="00D003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Изменение поведения. Сигналом для тревоги может послужить неожиданная замкнутость и закрытость ребенка, снижение успеваемости в школе, отстраненность от реального мира, частое пребывание в мире виртуального общения и в мире онлайн-игр.</w:t>
      </w:r>
    </w:p>
    <w:p w:rsidR="00D00325" w:rsidRPr="00D00325" w:rsidRDefault="00D00325" w:rsidP="00D003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Пропажа личных вещей. Неожиданное исчезновение любимых вещей и денег, которое легко могут заметить родители.</w:t>
      </w:r>
    </w:p>
    <w:p w:rsidR="00D00325" w:rsidRPr="00D00325" w:rsidRDefault="00D00325" w:rsidP="00D0032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Недооценка серьезности и умаление значение </w:t>
      </w:r>
      <w:proofErr w:type="spellStart"/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кибер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-террора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Жертвы </w:t>
      </w:r>
      <w:proofErr w:type="spell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моббинга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первом этапе общения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взрослыми зачастую скрывают случаи </w:t>
      </w:r>
      <w:proofErr w:type="spell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кибер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-травли, которые осуществляют с ними другие дети или умаляют их значении в глазах взрослых.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Внесение сведений в Единый реестр запрещенной информации от граждан и юридических лиц.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п.6 указанных Правил сообщения от граждан о наличии на страницах сайтов в сети «Интернет» противоправной информации принимаются посредством заполнения электронной формы на официальном сайте </w:t>
      </w:r>
      <w:proofErr w:type="spell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Роскомнадзора</w:t>
      </w:r>
      <w:proofErr w:type="spell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Информацию о принятом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решении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включении в реестр Интернет-ресурсов, указанных в сообщениях, можно также получить на данном сайте.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заполнения формы необходимо зайти в Единый реестр запрещенной информации по адресу </w:t>
      </w:r>
      <w:hyperlink r:id="rId6" w:history="1">
        <w:r w:rsidRPr="00D00325">
          <w:rPr>
            <w:rFonts w:ascii="Times New Roman" w:eastAsia="Times New Roman" w:hAnsi="Times New Roman" w:cs="Times New Roman"/>
            <w:color w:val="2380A4"/>
            <w:sz w:val="24"/>
            <w:szCs w:val="24"/>
            <w:lang w:eastAsia="ru-RU"/>
          </w:rPr>
          <w:t>http://eais.rkn.gov.ru</w:t>
        </w:r>
      </w:hyperlink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Выбрать раздел «Прием сообщений». Внизу данного раздела располагается форма для приема обращения.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Куда можно обратиться за помощью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204E4A8" wp14:editId="50C4CF41">
            <wp:extent cx="2628900" cy="68580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94FE2BB" wp14:editId="78B9EBE8">
            <wp:extent cx="2657475" cy="752475"/>
            <wp:effectExtent l="0" t="0" r="9525" b="9525"/>
            <wp:docPr id="2" name="Рисунок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МУ «Городской центр психолого-педагогической, медицинской и социальной помощи»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 Ярославль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 Б. Октябрьская, д. 122. , телефон: 21-71-93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color w:val="444444"/>
          <w:lang w:eastAsia="ru-RU"/>
        </w:rPr>
        <w:t> </w:t>
      </w:r>
      <w:r w:rsidRPr="00D00325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МУ Центр психолого-педагогической, медицинской и социальной помощи «доверие»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 Ярославль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proofErr w:type="gramEnd"/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 Пионерская, д. 19. , телефон: 55-50-64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003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Перечень специализированных учреждений, оказывающих помощь подросткам</w:t>
      </w: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9" w:history="1">
        <w:r w:rsidRPr="00D00325">
          <w:rPr>
            <w:rFonts w:ascii="Times New Roman" w:eastAsia="Times New Roman" w:hAnsi="Times New Roman" w:cs="Times New Roman"/>
            <w:color w:val="2380A4"/>
            <w:sz w:val="24"/>
            <w:szCs w:val="24"/>
            <w:lang w:eastAsia="ru-RU"/>
          </w:rPr>
          <w:t>http://podrostok.edu.yar.ru/map/list.html?id=1</w:t>
        </w:r>
      </w:hyperlink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Департамент образования мэрии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Ярославля.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Безопасное поведение ребенка в </w:t>
      </w:r>
      <w:proofErr w:type="gramStart"/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интернет-пространстве</w:t>
      </w:r>
      <w:proofErr w:type="gramEnd"/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F9C2A88" wp14:editId="751851A2">
            <wp:extent cx="2124075" cy="2133600"/>
            <wp:effectExtent l="0" t="0" r="9525" b="0"/>
            <wp:docPr id="3" name="Рисунок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о контактных телефонах организаций и учреждений, действующих на территории города Ярославля, оказывающих помощь по предупреждению суицидального поведения, а также в случае совершенного несовершеннолетними суицида или суицидальной попытки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3476"/>
      </w:tblGrid>
      <w:tr w:rsidR="00D00325" w:rsidRPr="00D00325" w:rsidTr="00D00325">
        <w:trPr>
          <w:trHeight w:val="1245"/>
        </w:trPr>
        <w:tc>
          <w:tcPr>
            <w:tcW w:w="6000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 доверия с единым общероссийским номером для детей и подростков (звонки для абонентов бесплатные по всей России, анонимно, круглосуточно)</w:t>
            </w: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8-800-2000-122</w:t>
            </w:r>
          </w:p>
        </w:tc>
      </w:tr>
      <w:tr w:rsidR="00D00325" w:rsidRPr="00D00325" w:rsidTr="00D00325">
        <w:trPr>
          <w:trHeight w:val="15"/>
        </w:trPr>
        <w:tc>
          <w:tcPr>
            <w:tcW w:w="6000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Линия помощи «Дети онлайн»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 детьми</w:t>
            </w:r>
          </w:p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(звонки для абонентов по России бесплатные, анонимные; специалисты готовы обсудить возникшие проблемы с 9 до 18 (по московскому времени) по рабочим дням)</w:t>
            </w:r>
          </w:p>
          <w:p w:rsidR="00D00325" w:rsidRPr="00D00325" w:rsidRDefault="00D00325" w:rsidP="00D00325">
            <w:pPr>
              <w:numPr>
                <w:ilvl w:val="0"/>
                <w:numId w:val="4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1" w:anchor="students" w:history="1">
              <w:r w:rsidRPr="00D00325">
                <w:rPr>
                  <w:rFonts w:ascii="Times New Roman" w:eastAsia="Times New Roman" w:hAnsi="Times New Roman" w:cs="Times New Roman"/>
                  <w:b/>
                  <w:color w:val="2380A4"/>
                  <w:sz w:val="24"/>
                  <w:szCs w:val="24"/>
                  <w:lang w:eastAsia="ru-RU"/>
                </w:rPr>
                <w:t>Детям и подросткам</w:t>
              </w:r>
            </w:hyperlink>
          </w:p>
          <w:p w:rsidR="00D00325" w:rsidRPr="00D00325" w:rsidRDefault="00D00325" w:rsidP="00D00325">
            <w:pPr>
              <w:numPr>
                <w:ilvl w:val="0"/>
                <w:numId w:val="4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-Что-то огорчило или расстроило в Интернете?</w:t>
            </w:r>
          </w:p>
          <w:p w:rsidR="00D00325" w:rsidRPr="00D00325" w:rsidRDefault="00D00325" w:rsidP="00D00325">
            <w:pPr>
              <w:numPr>
                <w:ilvl w:val="0"/>
                <w:numId w:val="5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-Столкнулся с оскорблениями и преследованиями в Интернете</w:t>
            </w:r>
          </w:p>
          <w:p w:rsidR="00D00325" w:rsidRPr="00D00325" w:rsidRDefault="00D00325" w:rsidP="00D00325">
            <w:pPr>
              <w:numPr>
                <w:ilvl w:val="0"/>
                <w:numId w:val="5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-Тебе делают неприличные предложения в Интернете?</w:t>
            </w:r>
          </w:p>
          <w:p w:rsidR="00D00325" w:rsidRPr="00D00325" w:rsidRDefault="00D00325" w:rsidP="00D00325">
            <w:pPr>
              <w:numPr>
                <w:ilvl w:val="0"/>
                <w:numId w:val="6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-Тебе сложно поговорить с кем-то о том, что происходит с тобой в Интернете?</w:t>
            </w:r>
          </w:p>
          <w:p w:rsidR="00D00325" w:rsidRPr="00D00325" w:rsidRDefault="00D00325" w:rsidP="00D00325">
            <w:pPr>
              <w:numPr>
                <w:ilvl w:val="0"/>
                <w:numId w:val="6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2" w:anchor="adults" w:history="1">
              <w:r w:rsidRPr="00D00325">
                <w:rPr>
                  <w:rFonts w:ascii="Times New Roman" w:eastAsia="Times New Roman" w:hAnsi="Times New Roman" w:cs="Times New Roman"/>
                  <w:b/>
                  <w:color w:val="2380A4"/>
                  <w:sz w:val="24"/>
                  <w:szCs w:val="24"/>
                  <w:lang w:eastAsia="ru-RU"/>
                </w:rPr>
                <w:t>Родителям и педагогам</w:t>
              </w:r>
            </w:hyperlink>
          </w:p>
          <w:p w:rsidR="00D00325" w:rsidRPr="00D00325" w:rsidRDefault="00D00325" w:rsidP="00D00325">
            <w:pPr>
              <w:numPr>
                <w:ilvl w:val="0"/>
                <w:numId w:val="7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-Заботитесь о безопасности Ваших детей в </w:t>
            </w: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интернете?</w:t>
            </w:r>
          </w:p>
          <w:p w:rsidR="00D00325" w:rsidRPr="00D00325" w:rsidRDefault="00D00325" w:rsidP="00D00325">
            <w:pPr>
              <w:numPr>
                <w:ilvl w:val="0"/>
                <w:numId w:val="7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-Беспокоитесь о том, с кем общаются в интернете Ваши дети?</w:t>
            </w:r>
          </w:p>
          <w:p w:rsidR="00D00325" w:rsidRPr="00D00325" w:rsidRDefault="00D00325" w:rsidP="00D00325">
            <w:pPr>
              <w:numPr>
                <w:ilvl w:val="0"/>
                <w:numId w:val="7"/>
              </w:numPr>
              <w:spacing w:after="150" w:line="300" w:lineRule="atLeast"/>
              <w:ind w:left="3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-Нуждаетесь в информации о том, как оградить детей от </w:t>
            </w:r>
            <w:proofErr w:type="gramStart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негативного</w:t>
            </w:r>
            <w:proofErr w:type="gramEnd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контента в сети?</w:t>
            </w:r>
          </w:p>
          <w:p w:rsidR="00D00325" w:rsidRPr="00D00325" w:rsidRDefault="00D00325" w:rsidP="00D0032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Pr="00D00325">
                <w:rPr>
                  <w:rFonts w:ascii="Times New Roman" w:eastAsia="Times New Roman" w:hAnsi="Times New Roman" w:cs="Times New Roman"/>
                  <w:color w:val="2380A4"/>
                  <w:sz w:val="24"/>
                  <w:szCs w:val="24"/>
                  <w:lang w:eastAsia="ru-RU"/>
                </w:rPr>
                <w:t>http://detionline.com/helpline/about</w:t>
              </w:r>
            </w:hyperlink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15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8-800-25-000-15</w:t>
            </w:r>
          </w:p>
        </w:tc>
      </w:tr>
      <w:tr w:rsidR="00D00325" w:rsidRPr="00D00325" w:rsidTr="00D00325">
        <w:tc>
          <w:tcPr>
            <w:tcW w:w="6000" w:type="dxa"/>
            <w:vMerge w:val="restart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Государственное бюджетное учреждение здравоохранения Ярославской области «</w:t>
            </w:r>
            <w:proofErr w:type="gramStart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областная клини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ческая психиатрическая больниц</w:t>
            </w: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 доверия</w:t>
            </w:r>
          </w:p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(4852) 30-03-03</w:t>
            </w:r>
          </w:p>
        </w:tc>
      </w:tr>
      <w:tr w:rsidR="00D00325" w:rsidRPr="00D00325" w:rsidTr="00D0032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0325" w:rsidRPr="00D00325" w:rsidRDefault="00D00325" w:rsidP="00D0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Скорая психиатрическая помощь</w:t>
            </w:r>
          </w:p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(4852) 73-57-05</w:t>
            </w:r>
          </w:p>
        </w:tc>
      </w:tr>
      <w:tr w:rsidR="00D00325" w:rsidRPr="00D00325" w:rsidTr="00D0032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00325" w:rsidRPr="00D00325" w:rsidRDefault="00D00325" w:rsidP="00D0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Диспансерное отделение для детей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</w:t>
            </w:r>
            <w:r w:rsidRPr="00D00325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(4852) 73-85-23(8.00-18.00)</w:t>
            </w:r>
          </w:p>
        </w:tc>
      </w:tr>
      <w:tr w:rsidR="00D00325" w:rsidRPr="00D00325" w:rsidTr="00D00325">
        <w:trPr>
          <w:trHeight w:val="1095"/>
        </w:trPr>
        <w:tc>
          <w:tcPr>
            <w:tcW w:w="6000" w:type="dxa"/>
            <w:shd w:val="clear" w:color="auto" w:fill="FFFFFF"/>
            <w:vAlign w:val="center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Муниципальное учреждение Центр психолого-педагогической, медицинской и социальной помощи "Доверие"</w:t>
            </w: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(4852) 55-50-64</w:t>
            </w:r>
          </w:p>
        </w:tc>
      </w:tr>
      <w:tr w:rsidR="00D00325" w:rsidRPr="00D00325" w:rsidTr="00D00325">
        <w:trPr>
          <w:trHeight w:val="435"/>
        </w:trPr>
        <w:tc>
          <w:tcPr>
            <w:tcW w:w="6000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Муниципальное учреждение «Городской центр </w:t>
            </w:r>
            <w:proofErr w:type="spellStart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– педагогической, медицинской и социальной помощи»</w:t>
            </w: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(4852) 21-71-93</w:t>
            </w:r>
          </w:p>
        </w:tc>
      </w:tr>
      <w:tr w:rsidR="00D00325" w:rsidRPr="00D00325" w:rsidTr="00D00325">
        <w:trPr>
          <w:trHeight w:val="480"/>
        </w:trPr>
        <w:tc>
          <w:tcPr>
            <w:tcW w:w="6000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 доверия УМВД России по ЯО</w:t>
            </w:r>
          </w:p>
        </w:tc>
        <w:tc>
          <w:tcPr>
            <w:tcW w:w="3495" w:type="dxa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(4852) 73-10-50</w:t>
            </w:r>
          </w:p>
        </w:tc>
      </w:tr>
      <w:tr w:rsidR="00D00325" w:rsidRPr="00D00325" w:rsidTr="00D00325">
        <w:trPr>
          <w:trHeight w:val="930"/>
        </w:trPr>
        <w:tc>
          <w:tcPr>
            <w:tcW w:w="9540" w:type="dxa"/>
            <w:gridSpan w:val="2"/>
            <w:shd w:val="clear" w:color="auto" w:fill="FFFFFF"/>
            <w:hideMark/>
          </w:tcPr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03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Перечень специализированных учреждений, оказывающих помощь подросткам</w:t>
            </w:r>
          </w:p>
          <w:p w:rsidR="00D00325" w:rsidRPr="00D00325" w:rsidRDefault="00D00325" w:rsidP="00D0032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D00325">
                <w:rPr>
                  <w:rFonts w:ascii="Times New Roman" w:eastAsia="Times New Roman" w:hAnsi="Times New Roman" w:cs="Times New Roman"/>
                  <w:color w:val="2380A4"/>
                  <w:sz w:val="24"/>
                  <w:szCs w:val="24"/>
                  <w:lang w:eastAsia="ru-RU"/>
                </w:rPr>
                <w:t>http://podrostok.edu.yar.ru/map/list.html?id=1</w:t>
              </w:r>
            </w:hyperlink>
          </w:p>
        </w:tc>
      </w:tr>
    </w:tbl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00325" w:rsidRPr="00D00325" w:rsidRDefault="00D00325" w:rsidP="00D00325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03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E2369" w:rsidRPr="00D00325" w:rsidRDefault="00AE2369">
      <w:pPr>
        <w:rPr>
          <w:rFonts w:ascii="Times New Roman" w:hAnsi="Times New Roman" w:cs="Times New Roman"/>
          <w:sz w:val="24"/>
          <w:szCs w:val="24"/>
        </w:rPr>
      </w:pPr>
    </w:p>
    <w:sectPr w:rsidR="00AE2369" w:rsidRPr="00D0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BEF"/>
    <w:multiLevelType w:val="multilevel"/>
    <w:tmpl w:val="341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2625C"/>
    <w:multiLevelType w:val="multilevel"/>
    <w:tmpl w:val="6732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93014"/>
    <w:multiLevelType w:val="multilevel"/>
    <w:tmpl w:val="798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7646F"/>
    <w:multiLevelType w:val="multilevel"/>
    <w:tmpl w:val="842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F32FE"/>
    <w:multiLevelType w:val="multilevel"/>
    <w:tmpl w:val="CBE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A75C2"/>
    <w:multiLevelType w:val="multilevel"/>
    <w:tmpl w:val="E3E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D0E1D"/>
    <w:multiLevelType w:val="multilevel"/>
    <w:tmpl w:val="5AFE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5"/>
    <w:rsid w:val="00156B35"/>
    <w:rsid w:val="00AE2369"/>
    <w:rsid w:val="00D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4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tionline.com/helpline/abou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detionlin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" TargetMode="External"/><Relationship Id="rId11" Type="http://schemas.openxmlformats.org/officeDocument/2006/relationships/hyperlink" Target="http://detionlin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odrostok.edu.yar.ru/map/list.html?id=1" TargetMode="External"/><Relationship Id="rId14" Type="http://schemas.openxmlformats.org/officeDocument/2006/relationships/hyperlink" Target="http://podrostok.edu.yar.ru/map/list.html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2017-04-21T11:06:00Z</dcterms:created>
  <dcterms:modified xsi:type="dcterms:W3CDTF">2017-04-21T11:14:00Z</dcterms:modified>
</cp:coreProperties>
</file>